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66" w:rsidRDefault="00FE4088" w:rsidP="002705E8">
      <w:pPr>
        <w:adjustRightInd w:val="0"/>
        <w:snapToGrid w:val="0"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aps/>
          <w:color w:val="000000" w:themeColor="text1"/>
          <w:lang w:val="ru-RU"/>
        </w:rPr>
      </w:pPr>
      <w:r w:rsidRPr="00FE4088">
        <w:rPr>
          <w:rFonts w:ascii="Times New Roman" w:eastAsia="SimSun" w:hAnsi="Times New Roman" w:cs="Times New Roman"/>
          <w:b/>
          <w:bCs/>
          <w:caps/>
          <w:color w:val="000000" w:themeColor="text1"/>
          <w:lang w:val="ru-RU"/>
        </w:rPr>
        <w:t>Последние достижения открывают новую страницу развития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bookmarkStart w:id="0" w:name="_Hlk66106501"/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8 марта </w:t>
      </w:r>
      <w:proofErr w:type="spellStart"/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Хэйлунцзянская</w:t>
      </w:r>
      <w:proofErr w:type="spellEnd"/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делегация, присутствующая на 4-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й 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се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с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сии ВСНП 13-ого </w:t>
      </w:r>
      <w:r w:rsidR="00EA0BA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созыва в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Пекине, провела онлайн пресс-конференцию. </w:t>
      </w:r>
      <w:bookmarkEnd w:id="0"/>
      <w:r>
        <w:rPr>
          <w:rFonts w:ascii="Times New Roman" w:eastAsia="FangSong_GB2312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5401945" cy="3344545"/>
            <wp:effectExtent l="0" t="0" r="8255" b="8255"/>
            <wp:docPr id="2" name="图片 2" descr="十三届全国人大四次会议黑龙江代表团新闻发布会现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十三届全国人大四次会议黑龙江代表团新闻发布会现场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D52060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Была проведена п</w:t>
      </w:r>
      <w:r w:rsidR="009A32CA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ресс-конференция на тему </w:t>
      </w:r>
      <w:r w:rsidR="009A32CA" w:rsidRPr="00FE4088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«</w:t>
      </w:r>
      <w:r w:rsidR="00FE4088" w:rsidRPr="00FE4088">
        <w:rPr>
          <w:rFonts w:ascii="Times New Roman" w:eastAsia="SimSun" w:hAnsi="Times New Roman"/>
          <w:color w:val="000000" w:themeColor="text1"/>
          <w:sz w:val="28"/>
          <w:szCs w:val="28"/>
          <w:lang w:val="ru-RU"/>
        </w:rPr>
        <w:t>Последние достижения открывают новую страницу развития</w:t>
      </w:r>
      <w:r w:rsidR="009A32CA" w:rsidRPr="00FE4088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»</w:t>
      </w:r>
      <w:r w:rsidR="009A32CA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. </w:t>
      </w:r>
      <w:bookmarkStart w:id="1" w:name="_Hlk66121888"/>
      <w:r w:rsidR="00EA0BAC" w:rsidRPr="00EA0BA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Депутаты отвечали на вопросы журналистов по таким направлениям, как преобразование и усовершенствование «старых китайских брендов», ускорение модернизации сельского хозяйства, содействие </w:t>
      </w:r>
      <w:proofErr w:type="spellStart"/>
      <w:r w:rsidR="00EA0BAC" w:rsidRPr="00EA0BA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ресурсо</w:t>
      </w:r>
      <w:proofErr w:type="spellEnd"/>
      <w:r w:rsidR="00EA0BAC" w:rsidRPr="00EA0BA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- ориентированным городам. Также были заданы и другие вопросы, связанные с развитием, возрождением провинции Хэйлунцзян, а также как провинция сможет еще сильнее выразить свою роль «</w:t>
      </w:r>
      <w:r w:rsidR="000B00A7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подушки безопасности</w:t>
      </w:r>
      <w:r w:rsidR="00EA0BAC" w:rsidRPr="00EA0BA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», котор</w:t>
      </w:r>
      <w:r w:rsidR="000B00A7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ая</w:t>
      </w:r>
      <w:r w:rsidR="00EA0BAC" w:rsidRPr="00EA0BA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сможет поддержать национальную продовольственную безопасность.</w:t>
      </w:r>
      <w:bookmarkEnd w:id="1"/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66690" cy="3296285"/>
            <wp:effectExtent l="0" t="0" r="0" b="0"/>
            <wp:docPr id="3" name="图片 3" descr="XUS_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US_103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869" cy="32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286D66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</w:p>
    <w:p w:rsidR="00286D66" w:rsidRDefault="009A32CA" w:rsidP="00EA0BAC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5266944" cy="3796030"/>
            <wp:effectExtent l="0" t="0" r="0" b="0"/>
            <wp:docPr id="20" name="图片 20" descr="de28a4c17e8745c74f5b70f6c7c1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e28a4c17e8745c74f5b70f6c7c1a8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00" cy="37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Pr="00EA0BAC" w:rsidRDefault="009A32CA">
      <w:pPr>
        <w:adjustRightInd w:val="0"/>
        <w:snapToGrid w:val="0"/>
        <w:spacing w:after="0" w:line="360" w:lineRule="auto"/>
        <w:rPr>
          <w:rFonts w:ascii="Times New Roman" w:eastAsia="FangSong_GB2312" w:hAnsi="Times New Roman" w:cs="Times New Roman"/>
          <w:color w:val="000000"/>
          <w:kern w:val="0"/>
          <w:sz w:val="28"/>
          <w:szCs w:val="28"/>
          <w:lang w:val="ru-RU"/>
        </w:rPr>
      </w:pPr>
      <w:r>
        <w:rPr>
          <w:rFonts w:ascii="Times New Roman" w:eastAsia="FangSong_GB2312" w:hAnsi="Times New Roman" w:cs="Times New Roman"/>
          <w:color w:val="000000"/>
          <w:kern w:val="0"/>
          <w:sz w:val="28"/>
          <w:szCs w:val="28"/>
          <w:lang w:val="ru-RU"/>
        </w:rPr>
        <w:t xml:space="preserve">В этом году в документах «Доклада о работе правительства» и «ЦК-1» было отмечено, что нужно поддерживать приоритетное развитие сельского хозяйства, всесторонне содействовать возрождению сельских районов. В качестве крупнейшей </w:t>
      </w:r>
      <w:r>
        <w:rPr>
          <w:rFonts w:ascii="Times New Roman" w:eastAsia="FangSong_GB2312" w:hAnsi="Times New Roman" w:cs="Times New Roman"/>
          <w:color w:val="000000"/>
          <w:kern w:val="0"/>
          <w:sz w:val="28"/>
          <w:szCs w:val="28"/>
          <w:lang w:val="ru-RU"/>
        </w:rPr>
        <w:lastRenderedPageBreak/>
        <w:t>сельскохозяйственной провинции, на провинцию Хэйлунцзян возложена особая ответственность.</w:t>
      </w:r>
    </w:p>
    <w:p w:rsidR="00286D66" w:rsidRDefault="009A32CA">
      <w:pPr>
        <w:adjustRightInd w:val="0"/>
        <w:snapToGrid w:val="0"/>
        <w:spacing w:after="0" w:line="360" w:lineRule="auto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 w:hint="eastAsia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5266055" cy="3761740"/>
            <wp:effectExtent l="0" t="0" r="10795" b="10160"/>
            <wp:docPr id="4" name="图片 4" descr="李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李坤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adjustRightInd w:val="0"/>
        <w:snapToGrid w:val="0"/>
        <w:spacing w:after="0" w:line="360" w:lineRule="auto"/>
        <w:rPr>
          <w:rFonts w:ascii="Times New Roman" w:eastAsia="SimSun" w:hAnsi="Times New Roman" w:cs="Times New Roman"/>
          <w:caps/>
          <w:color w:val="000000" w:themeColor="text1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aps/>
          <w:color w:val="000000" w:themeColor="text1"/>
          <w:sz w:val="28"/>
          <w:szCs w:val="28"/>
          <w:lang w:val="ru-RU"/>
        </w:rPr>
        <w:t>Ли Кунь, депутат ВСНП, пресс-секретарь делегации</w:t>
      </w:r>
      <w:r w:rsidR="00D52060">
        <w:rPr>
          <w:rFonts w:ascii="Times New Roman" w:eastAsia="SimSun" w:hAnsi="Times New Roman" w:cs="Times New Roman"/>
          <w:caps/>
          <w:color w:val="000000" w:themeColor="text1"/>
          <w:sz w:val="28"/>
          <w:szCs w:val="28"/>
          <w:lang w:val="ru-RU"/>
        </w:rPr>
        <w:t xml:space="preserve"> ПРОВ. ХЭЙЛУНЦЗЯН</w:t>
      </w:r>
      <w:r>
        <w:rPr>
          <w:rFonts w:ascii="Times New Roman" w:eastAsia="SimSun" w:hAnsi="Times New Roman" w:cs="Times New Roman"/>
          <w:caps/>
          <w:color w:val="000000" w:themeColor="text1"/>
          <w:sz w:val="28"/>
          <w:szCs w:val="28"/>
          <w:lang w:val="ru-RU"/>
        </w:rPr>
        <w:t xml:space="preserve"> 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В период 13-ой пятилетки провинция Хэйлунцзян твёрдо поддерживает принцип «пять основных направлений безопасности» Китая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 В провинции прошло множество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крупных мероприятий, связанных с развитием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 Были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преодолены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трудности, ограничивающие развитие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 Кроме того, в провинции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было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завершено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мно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жество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важных строительных проектов,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перспективы которых будут раскрыты уже в ближайшем будущем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. </w:t>
      </w:r>
    </w:p>
    <w:p w:rsidR="00286D66" w:rsidRPr="00EA0BAC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Theme="minorHAnsi" w:eastAsia="FangSong_GB2312" w:hAnsiTheme="minorHAnsi" w:cs="FangSong_GB2312"/>
          <w:color w:val="000000"/>
          <w:sz w:val="28"/>
          <w:szCs w:val="28"/>
          <w:lang w:val="ru-RU"/>
        </w:rPr>
      </w:pPr>
      <w:r>
        <w:rPr>
          <w:rFonts w:ascii="FangSong_GB2312" w:eastAsia="FangSong_GB2312" w:hAnsi="FangSong_GB2312" w:cs="FangSong_GB2312" w:hint="eastAsia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15738" cy="2794000"/>
            <wp:effectExtent l="0" t="0" r="4445" b="6350"/>
            <wp:docPr id="14" name="图片 14" descr="65079fc08f5f2e503c61bcbe0304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079fc08f5f2e503c61bcbe0304a3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807" cy="279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В 2020-м году провинция Хэйлунцзян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собрала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сам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ый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богат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ый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урожа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й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за последние 17 лет. Общий объем производства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достиг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примерно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75.4 млрд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тонн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, что составляет 11.3% объема производства всей стран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ы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. Объем товарных запасов составляет одну восьмую объема производства страны в целом, а объем экспорта – одну треть экспорта всей страны. </w:t>
      </w:r>
      <w:r w:rsidR="00EA0BAC" w:rsidRPr="0057013D">
        <w:rPr>
          <w:rFonts w:ascii="Times New Roman" w:eastAsia="楷体" w:hAnsi="Times New Roman"/>
          <w:color w:val="000000"/>
          <w:sz w:val="28"/>
          <w:szCs w:val="28"/>
          <w:lang w:val="ru-RU"/>
        </w:rPr>
        <w:t xml:space="preserve">Благодаря трем </w:t>
      </w:r>
      <w:r w:rsidR="00EA0BAC">
        <w:rPr>
          <w:rFonts w:ascii="Times New Roman" w:eastAsia="楷体" w:hAnsi="Times New Roman"/>
          <w:color w:val="000000"/>
          <w:sz w:val="28"/>
          <w:szCs w:val="28"/>
          <w:lang w:val="ru-RU"/>
        </w:rPr>
        <w:t>«</w:t>
      </w:r>
      <w:r w:rsidR="00EA0BAC" w:rsidRPr="0057013D">
        <w:rPr>
          <w:rFonts w:ascii="Times New Roman" w:eastAsia="楷体" w:hAnsi="Times New Roman"/>
          <w:color w:val="000000"/>
          <w:sz w:val="28"/>
          <w:szCs w:val="28"/>
          <w:lang w:val="ru-RU"/>
        </w:rPr>
        <w:t>первым местам</w:t>
      </w:r>
      <w:r w:rsidR="00EA0BAC">
        <w:rPr>
          <w:rFonts w:ascii="Times New Roman" w:eastAsia="楷体" w:hAnsi="Times New Roman"/>
          <w:color w:val="000000"/>
          <w:sz w:val="28"/>
          <w:szCs w:val="28"/>
          <w:lang w:val="ru-RU"/>
        </w:rPr>
        <w:t>»</w:t>
      </w:r>
      <w:r w:rsidR="00EA0BAC" w:rsidRPr="0057013D">
        <w:rPr>
          <w:rFonts w:ascii="Times New Roman" w:eastAsia="楷体" w:hAnsi="Times New Roman"/>
          <w:color w:val="000000"/>
          <w:sz w:val="28"/>
          <w:szCs w:val="28"/>
          <w:lang w:val="ru-RU"/>
        </w:rPr>
        <w:t xml:space="preserve">, провинция Хэйлунцзян продолжает играть роль </w:t>
      </w:r>
      <w:r w:rsidR="00EA0BAC">
        <w:rPr>
          <w:rFonts w:ascii="Times New Roman" w:eastAsia="楷体" w:hAnsi="Times New Roman"/>
          <w:color w:val="000000"/>
          <w:sz w:val="28"/>
          <w:szCs w:val="28"/>
          <w:lang w:val="ru-RU"/>
        </w:rPr>
        <w:t>«</w:t>
      </w:r>
      <w:r w:rsidR="000B00A7">
        <w:rPr>
          <w:rFonts w:ascii="Times New Roman" w:eastAsia="楷体" w:hAnsi="Times New Roman"/>
          <w:color w:val="000000"/>
          <w:sz w:val="28"/>
          <w:szCs w:val="28"/>
          <w:lang w:val="ru-RU"/>
        </w:rPr>
        <w:t>подушки безопасности</w:t>
      </w:r>
      <w:r w:rsidR="00EA0BAC">
        <w:rPr>
          <w:rFonts w:ascii="Times New Roman" w:eastAsia="楷体" w:hAnsi="Times New Roman"/>
          <w:color w:val="000000"/>
          <w:sz w:val="28"/>
          <w:szCs w:val="28"/>
          <w:lang w:val="ru-RU"/>
        </w:rPr>
        <w:t>»</w:t>
      </w:r>
      <w:r w:rsidR="00EA0BAC" w:rsidRPr="0057013D">
        <w:rPr>
          <w:rFonts w:ascii="Times New Roman" w:eastAsia="楷体" w:hAnsi="Times New Roman"/>
          <w:color w:val="000000"/>
          <w:sz w:val="28"/>
          <w:szCs w:val="28"/>
          <w:lang w:val="ru-RU"/>
        </w:rPr>
        <w:t>, обеспечивающе</w:t>
      </w:r>
      <w:r w:rsidR="000B00A7">
        <w:rPr>
          <w:rFonts w:ascii="Times New Roman" w:eastAsia="楷体" w:hAnsi="Times New Roman"/>
          <w:color w:val="000000"/>
          <w:sz w:val="28"/>
          <w:szCs w:val="28"/>
          <w:lang w:val="ru-RU"/>
        </w:rPr>
        <w:t>й</w:t>
      </w:r>
      <w:r w:rsidR="00EA0BAC" w:rsidRPr="0057013D">
        <w:rPr>
          <w:rFonts w:ascii="Times New Roman" w:eastAsia="楷体" w:hAnsi="Times New Roman"/>
          <w:color w:val="000000"/>
          <w:sz w:val="28"/>
          <w:szCs w:val="28"/>
          <w:lang w:val="ru-RU"/>
        </w:rPr>
        <w:t xml:space="preserve"> продовольственную безопасность страны, причем, данный статус стал еще более очевидным.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 w:hint="eastAsia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5266562" cy="3116275"/>
            <wp:effectExtent l="0" t="0" r="0" b="8255"/>
            <wp:docPr id="5" name="图片 5" descr="张子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子林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516" cy="31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lastRenderedPageBreak/>
        <w:t>ЧЖАН ЦЗЫЛИНЬ, ДЕПУТАТ ВСНП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В рамках 14-й пятилетки мы увеличим общие производственные мощности по производству зерна до нового уровня в 80 миллиардов </w:t>
      </w:r>
      <w:r>
        <w:rPr>
          <w:rFonts w:ascii="Times New Roman" w:eastAsia="FangSong_GB2312" w:hAnsi="Times New Roman"/>
          <w:sz w:val="28"/>
          <w:szCs w:val="28"/>
          <w:lang w:val="ru-RU"/>
        </w:rPr>
        <w:t>килограммов.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Мы намерены координировать и продвигать сельскохозяйственные реформы по развитию высококачественного и высокоэффективного сельского хозяйства, реформы по созданию удобных для жизни и работы условий</w:t>
      </w:r>
      <w:r w:rsidRPr="00EA0BAC">
        <w:rPr>
          <w:rFonts w:ascii="Times New Roman" w:eastAsia="FangSong_GB2312" w:hAnsi="Times New Roman" w:hint="eastAsia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на селе, будем стремиться к тому, чтобы</w:t>
      </w:r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еще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больше крестьян стали богатыми.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FangSong_GB2312" w:eastAsia="FangSong_GB2312" w:hAnsi="FangSong_GB2312"/>
          <w:color w:val="000000"/>
          <w:sz w:val="28"/>
          <w:szCs w:val="28"/>
          <w:lang w:val="ru-RU"/>
        </w:rPr>
      </w:pPr>
      <w:r>
        <w:rPr>
          <w:rFonts w:ascii="FangSong_GB2312" w:eastAsia="FangSong_GB2312" w:hAnsi="FangSong_GB2312" w:hint="eastAsia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5271135" cy="3764915"/>
            <wp:effectExtent l="0" t="0" r="5715" b="6985"/>
            <wp:docPr id="6" name="图片 6" descr="王金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金会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ВАН ЦЗИНЬХУЭЙ, ДЕПУТАТ ВСНП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Мы составили «14-й пятилетний план инноваций и развития семеноводческой отрасли </w:t>
      </w:r>
      <w:proofErr w:type="spellStart"/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пров</w:t>
      </w:r>
      <w:proofErr w:type="spellEnd"/>
      <w:r w:rsidR="00D52060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Хэйлунцзян». Наша цель – увеличить к 2025 году долю саморазвивающихся сортов основных сельскохозяйственных культур и исходную долю основных видов скота и птицы более чем на 5 процентных пунктов.</w:t>
      </w: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FangSong_GB2312" w:eastAsia="FangSong_GB2312" w:hAnsi="FangSong_GB2312" w:cs="FangSong_GB2312"/>
          <w:color w:val="000000"/>
          <w:sz w:val="28"/>
          <w:szCs w:val="28"/>
        </w:rPr>
      </w:pPr>
      <w:r>
        <w:rPr>
          <w:rFonts w:ascii="FangSong_GB2312" w:eastAsia="FangSong_GB2312" w:hAnsi="FangSong_GB2312" w:cs="FangSong_GB2312" w:hint="eastAsia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68595" cy="2853055"/>
            <wp:effectExtent l="0" t="0" r="8255" b="4445"/>
            <wp:docPr id="11" name="图片 11" descr="d9ac13c3dd111feee6a3e9f44c3a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9ac13c3dd111feee6a3e9f44c3a7e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94" cy="28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FangSong_GB2312" w:eastAsia="FangSong_GB2312" w:hAnsi="FangSong_GB2312" w:cs="FangSong_GB2312"/>
          <w:color w:val="000000"/>
          <w:sz w:val="28"/>
          <w:szCs w:val="28"/>
          <w:lang w:val="ru-RU"/>
        </w:rPr>
      </w:pPr>
      <w:r>
        <w:rPr>
          <w:rFonts w:ascii="FangSong_GB2312" w:eastAsia="FangSong_GB2312" w:hAnsi="FangSong_GB2312" w:cs="FangSong_GB2312" w:hint="eastAsia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>
            <wp:extent cx="5268688" cy="2860243"/>
            <wp:effectExtent l="0" t="0" r="8255" b="0"/>
            <wp:docPr id="17" name="图片 17" descr="88c786c07498ea105b9ecc2f0e61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8c786c07498ea105b9ecc2f0e61aa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14" cy="28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/>
          <w:sz w:val="28"/>
          <w:szCs w:val="28"/>
          <w:lang w:val="ru-RU"/>
        </w:rPr>
        <w:t xml:space="preserve">Провинция Хэйлунцзян богата ресурсами. В настоящее время трансформация и развитие </w:t>
      </w:r>
      <w:proofErr w:type="spellStart"/>
      <w:r>
        <w:rPr>
          <w:rFonts w:ascii="Times New Roman" w:eastAsia="FangSong_GB2312" w:hAnsi="Times New Roman"/>
          <w:sz w:val="28"/>
          <w:szCs w:val="28"/>
          <w:lang w:val="ru-RU"/>
        </w:rPr>
        <w:t>ресурсо-ориентированных</w:t>
      </w:r>
      <w:proofErr w:type="spellEnd"/>
      <w:r>
        <w:rPr>
          <w:rFonts w:ascii="Times New Roman" w:eastAsia="FangSong_GB2312" w:hAnsi="Times New Roman"/>
          <w:sz w:val="28"/>
          <w:szCs w:val="28"/>
          <w:lang w:val="ru-RU"/>
        </w:rPr>
        <w:t xml:space="preserve"> городов сопряжены с большими вызовами. Хэйлунцзян принимает инновационные меры в целях стимулирования трансформации </w:t>
      </w:r>
      <w:proofErr w:type="spellStart"/>
      <w:r>
        <w:rPr>
          <w:rFonts w:ascii="Times New Roman" w:eastAsia="FangSong_GB2312" w:hAnsi="Times New Roman"/>
          <w:sz w:val="28"/>
          <w:szCs w:val="28"/>
          <w:lang w:val="ru-RU"/>
        </w:rPr>
        <w:t>ресурсо-ориентированных</w:t>
      </w:r>
      <w:proofErr w:type="spellEnd"/>
      <w:r>
        <w:rPr>
          <w:rFonts w:ascii="Times New Roman" w:eastAsia="FangSong_GB2312" w:hAnsi="Times New Roman"/>
          <w:sz w:val="28"/>
          <w:szCs w:val="28"/>
          <w:lang w:val="ru-RU"/>
        </w:rPr>
        <w:t xml:space="preserve"> городов и осуществления их высококачественного развития.</w:t>
      </w:r>
    </w:p>
    <w:p w:rsidR="00286D66" w:rsidRDefault="00286D66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 w:hint="eastAsia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67325" cy="3762375"/>
            <wp:effectExtent l="0" t="0" r="9525" b="9525"/>
            <wp:docPr id="7" name="图片 7" descr="XUS_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XUS_10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/>
          <w:sz w:val="28"/>
          <w:szCs w:val="28"/>
          <w:lang w:val="ru-RU"/>
        </w:rPr>
        <w:t>ВАН ЦЮШИ, ДЕПУТАТ ВСНП</w:t>
      </w:r>
    </w:p>
    <w:p w:rsidR="00286D66" w:rsidRDefault="009A32CA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/>
          <w:sz w:val="28"/>
          <w:szCs w:val="28"/>
          <w:lang w:val="ru-RU"/>
        </w:rPr>
        <w:t xml:space="preserve">Наша провинция сформулировала четкие цели по преобразованию городов, жизнедеятельность которых основана на ресурсах. Например, нефтяной город Дацин – «Искать Дацин под Дацином», Ичунь и Да-Хинган-Лин развивают экологическую и лесную экономику. Наш угольный город должен решительно использовать новые концепции развития для планирования и продвижения преобразований. </w:t>
      </w:r>
    </w:p>
    <w:p w:rsidR="00286D66" w:rsidRDefault="00286D66">
      <w:pPr>
        <w:pStyle w:val="a4"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FangSong_GB2312" w:eastAsia="FangSong_GB2312" w:hAnsi="FangSong_GB2312" w:cs="FangSong_GB2312"/>
          <w:color w:val="000000"/>
          <w:sz w:val="28"/>
          <w:szCs w:val="28"/>
          <w:lang w:val="ru-RU"/>
        </w:rPr>
      </w:pPr>
      <w:r>
        <w:rPr>
          <w:rFonts w:ascii="FangSong_GB2312" w:eastAsia="FangSong_GB2312" w:hAnsi="FangSong_GB2312" w:cs="FangSong_GB2312" w:hint="eastAsia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66690" cy="2964815"/>
            <wp:effectExtent l="0" t="0" r="10160" b="6985"/>
            <wp:docPr id="12" name="图片 12" descr="95d4fee2bb1e23241641a8c34f4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d4fee2bb1e23241641a8c34f40f4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/>
          <w:sz w:val="28"/>
          <w:szCs w:val="28"/>
          <w:lang w:val="ru-RU"/>
        </w:rPr>
        <w:t xml:space="preserve">Используя естественные природные преимущества, провинция Хэйлунцзян предоставила пищевым предприятиям условия для разработки высококачественных продуктов. 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В провинции Хэйлунцзян расположен золотой пояс </w:t>
      </w:r>
      <w:r w:rsidR="00C0560C">
        <w:rPr>
          <w:rFonts w:ascii="Times New Roman" w:eastAsia="FangSong_GB2312" w:hAnsi="Times New Roman"/>
          <w:sz w:val="28"/>
          <w:szCs w:val="28"/>
          <w:lang w:val="ru-RU"/>
        </w:rPr>
        <w:t>по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 производств</w:t>
      </w:r>
      <w:r w:rsidR="00C0560C">
        <w:rPr>
          <w:rFonts w:ascii="Times New Roman" w:eastAsia="FangSong_GB2312" w:hAnsi="Times New Roman"/>
          <w:sz w:val="28"/>
          <w:szCs w:val="28"/>
          <w:lang w:val="ru-RU"/>
        </w:rPr>
        <w:t>у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 молока (47 градус</w:t>
      </w:r>
      <w:r w:rsidR="00C0560C">
        <w:rPr>
          <w:rFonts w:ascii="Times New Roman" w:eastAsia="FangSong_GB2312" w:hAnsi="Times New Roman"/>
          <w:sz w:val="28"/>
          <w:szCs w:val="28"/>
          <w:lang w:val="ru-RU"/>
        </w:rPr>
        <w:t>ов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 северной широты)</w:t>
      </w:r>
      <w:r w:rsidR="00C0560C">
        <w:rPr>
          <w:rFonts w:ascii="Times New Roman" w:eastAsia="FangSong_GB2312" w:hAnsi="Times New Roman"/>
          <w:sz w:val="28"/>
          <w:szCs w:val="28"/>
          <w:lang w:val="ru-RU"/>
        </w:rPr>
        <w:t>.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 </w:t>
      </w:r>
      <w:r w:rsidR="00C0560C">
        <w:rPr>
          <w:rFonts w:ascii="Times New Roman" w:eastAsia="FangSong_GB2312" w:hAnsi="Times New Roman"/>
          <w:sz w:val="28"/>
          <w:szCs w:val="28"/>
          <w:lang w:val="ru-RU"/>
        </w:rPr>
        <w:t>В провинции имеется уникальный чернозем, который практически не встретишь в других странах. Т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ак что местные природные условия идеально подходят для пастбищ и разведения молочных коров. </w:t>
      </w:r>
      <w:r>
        <w:rPr>
          <w:rFonts w:ascii="Times New Roman" w:eastAsia="楷体" w:hAnsi="Times New Roman"/>
          <w:sz w:val="28"/>
          <w:szCs w:val="28"/>
          <w:lang w:val="ru-RU"/>
        </w:rPr>
        <w:t>В 2007 г. компания  «</w:t>
      </w:r>
      <w:proofErr w:type="spellStart"/>
      <w:r>
        <w:rPr>
          <w:rFonts w:ascii="Times New Roman" w:eastAsia="楷体" w:hAnsi="Times New Roman"/>
          <w:sz w:val="28"/>
          <w:szCs w:val="28"/>
          <w:lang w:val="ru-RU"/>
        </w:rPr>
        <w:t>Фэйхэ</w:t>
      </w:r>
      <w:proofErr w:type="spellEnd"/>
      <w:r>
        <w:rPr>
          <w:rFonts w:ascii="Times New Roman" w:eastAsia="楷体" w:hAnsi="Times New Roman"/>
          <w:sz w:val="28"/>
          <w:szCs w:val="28"/>
          <w:lang w:val="ru-RU"/>
        </w:rPr>
        <w:t>» вложила капитал в размере нескольких миллиардов</w:t>
      </w:r>
      <w:r>
        <w:rPr>
          <w:rFonts w:ascii="Times New Roman" w:eastAsia="FangSong_GB2312" w:hAnsi="Times New Roman"/>
          <w:sz w:val="28"/>
          <w:szCs w:val="28"/>
          <w:lang w:val="ru-RU"/>
        </w:rPr>
        <w:t xml:space="preserve"> юаней для создания 8 современных «пастбищ с 10 тыс. коров» в провинции Хэйлунцзян, а также создала первый промышленный кластер по производству молочных  смесей для новорожденных детей, который обеспечивает производственную цепочку во всем мире.</w:t>
      </w:r>
      <w:r w:rsidR="005D6CE2">
        <w:rPr>
          <w:rFonts w:ascii="Times New Roman" w:eastAsia="FangSong_GB2312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FangSong_GB2312" w:hAnsi="Times New Roman"/>
          <w:sz w:val="28"/>
          <w:szCs w:val="28"/>
          <w:lang w:val="ru-RU"/>
        </w:rPr>
        <w:t>Лэн</w:t>
      </w:r>
      <w:proofErr w:type="spellEnd"/>
      <w:r>
        <w:rPr>
          <w:rFonts w:ascii="Times New Roman" w:eastAsia="FangSong_GB2312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FangSong_GB2312" w:hAnsi="Times New Roman"/>
          <w:sz w:val="28"/>
          <w:szCs w:val="28"/>
          <w:lang w:val="ru-RU"/>
        </w:rPr>
        <w:t>Юбинь</w:t>
      </w:r>
      <w:proofErr w:type="spellEnd"/>
      <w:r>
        <w:rPr>
          <w:rFonts w:ascii="Times New Roman" w:eastAsia="FangSong_GB2312" w:hAnsi="Times New Roman"/>
          <w:sz w:val="28"/>
          <w:szCs w:val="28"/>
          <w:lang w:val="ru-RU"/>
        </w:rPr>
        <w:t xml:space="preserve"> очень растроган результатами работы. Он является депутатом ВСНП и председателем правления компании молочной промышленности «</w:t>
      </w:r>
      <w:proofErr w:type="spellStart"/>
      <w:r>
        <w:rPr>
          <w:rFonts w:ascii="Times New Roman" w:eastAsia="FangSong_GB2312" w:hAnsi="Times New Roman"/>
          <w:sz w:val="28"/>
          <w:szCs w:val="28"/>
          <w:lang w:val="ru-RU"/>
        </w:rPr>
        <w:t>Фэйхэ</w:t>
      </w:r>
      <w:proofErr w:type="spellEnd"/>
      <w:r>
        <w:rPr>
          <w:rFonts w:ascii="Times New Roman" w:eastAsia="FangSong_GB2312" w:hAnsi="Times New Roman"/>
          <w:sz w:val="28"/>
          <w:szCs w:val="28"/>
          <w:lang w:val="ru-RU"/>
        </w:rPr>
        <w:t>».</w:t>
      </w:r>
    </w:p>
    <w:p w:rsidR="00286D66" w:rsidRDefault="00286D66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 w:hint="eastAsia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69865" cy="3764280"/>
            <wp:effectExtent l="0" t="0" r="6985" b="7620"/>
            <wp:docPr id="8" name="图片 8" descr="冷友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冷友斌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66" w:rsidRDefault="009A32CA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ЛЭН ЮБИНЬ, ДЕПУТАТ ВСНП</w:t>
      </w:r>
    </w:p>
    <w:p w:rsidR="00286D66" w:rsidRDefault="005D6CE2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  <w:r w:rsidRPr="00CE761C">
        <w:rPr>
          <w:rFonts w:ascii="Times New Roman" w:eastAsia="FangSong_GB2312" w:hAnsi="Times New Roman"/>
          <w:sz w:val="28"/>
          <w:szCs w:val="28"/>
          <w:lang w:val="ru-RU"/>
        </w:rPr>
        <w:t>Партийный комитет и правительство провинции</w:t>
      </w:r>
      <w:r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</w:t>
      </w:r>
      <w:r w:rsidR="009A32CA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постоянно поддерживали технологические инновации на предприятиях. В период «13-й пятилетки» общее количество различных баз научно-технических инноваций в</w:t>
      </w:r>
      <w:r w:rsidR="00C0560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C0560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пров</w:t>
      </w:r>
      <w:proofErr w:type="spellEnd"/>
      <w:r w:rsidR="00C0560C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>.</w:t>
      </w:r>
      <w:r w:rsidR="009A32CA">
        <w:rPr>
          <w:rFonts w:ascii="Times New Roman" w:eastAsia="FangSong_GB2312" w:hAnsi="Times New Roman"/>
          <w:color w:val="000000"/>
          <w:sz w:val="28"/>
          <w:szCs w:val="28"/>
          <w:lang w:val="ru-RU"/>
        </w:rPr>
        <w:t xml:space="preserve"> Хэйлунцзян достигло 500, количество высокотехнологичных предприятий достигло почти 2 000, а количество малых и средних предприятий, основанных на высоких технологиях, увеличилось на 65% по сравнению с аналогичным периодом прошлого года.</w:t>
      </w:r>
    </w:p>
    <w:p w:rsidR="00EA0BAC" w:rsidRDefault="00EA0BAC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color w:val="000000"/>
          <w:sz w:val="28"/>
          <w:szCs w:val="28"/>
          <w:lang w:val="ru-RU"/>
        </w:rPr>
      </w:pPr>
    </w:p>
    <w:p w:rsidR="00286D66" w:rsidRDefault="00C0560C">
      <w:pPr>
        <w:pStyle w:val="a4"/>
        <w:widowControl/>
        <w:adjustRightInd w:val="0"/>
        <w:snapToGrid w:val="0"/>
        <w:spacing w:beforeAutospacing="0" w:afterAutospacing="0" w:line="360" w:lineRule="auto"/>
        <w:jc w:val="both"/>
        <w:rPr>
          <w:rFonts w:ascii="Times New Roman" w:eastAsia="FangSong_GB2312" w:hAnsi="Times New Roman"/>
          <w:sz w:val="28"/>
          <w:szCs w:val="28"/>
          <w:lang w:val="ru-RU"/>
        </w:rPr>
      </w:pPr>
      <w:r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>Источник</w:t>
      </w:r>
      <w:r w:rsidR="009A32CA"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>:</w:t>
      </w:r>
      <w:r w:rsidR="00EA0BAC"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9A32CA"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>Хэйлу</w:t>
      </w:r>
      <w:r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>н</w:t>
      </w:r>
      <w:r w:rsidR="009A32CA"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>цзянское</w:t>
      </w:r>
      <w:proofErr w:type="spellEnd"/>
      <w:r w:rsidR="009A32CA">
        <w:rPr>
          <w:rFonts w:ascii="Times New Roman" w:eastAsia="FangSong_GB2312" w:hAnsi="Times New Roman"/>
          <w:b/>
          <w:bCs/>
          <w:color w:val="000000"/>
          <w:sz w:val="28"/>
          <w:szCs w:val="28"/>
          <w:lang w:val="ru-RU"/>
        </w:rPr>
        <w:t xml:space="preserve"> телерадиовещание Китая</w:t>
      </w:r>
    </w:p>
    <w:p w:rsidR="00FC3AED" w:rsidRPr="00FC3AED" w:rsidRDefault="00FC3AED" w:rsidP="00FC3AED">
      <w:pPr>
        <w:adjustRightInd w:val="0"/>
        <w:snapToGrid w:val="0"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olor w:val="000000" w:themeColor="text1"/>
          <w:lang w:val="ru-RU"/>
        </w:rPr>
      </w:pPr>
    </w:p>
    <w:p w:rsidR="00286D66" w:rsidRPr="00C0560C" w:rsidRDefault="00286D66">
      <w:pPr>
        <w:rPr>
          <w:lang w:val="ru-RU"/>
        </w:rPr>
      </w:pPr>
    </w:p>
    <w:sectPr w:rsidR="00286D66" w:rsidRPr="00C0560C" w:rsidSect="00D10F5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8D4" w:rsidRDefault="00C078D4">
      <w:pPr>
        <w:spacing w:after="0" w:line="240" w:lineRule="auto"/>
      </w:pPr>
      <w:r>
        <w:separator/>
      </w:r>
    </w:p>
  </w:endnote>
  <w:endnote w:type="continuationSeparator" w:id="0">
    <w:p w:rsidR="00C078D4" w:rsidRDefault="00C07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方正仿宋">
    <w:altName w:val="仿宋"/>
    <w:charset w:val="00"/>
    <w:family w:val="auto"/>
    <w:pitch w:val="default"/>
    <w:sig w:usb0="00000000" w:usb1="00000000" w:usb2="00000000" w:usb3="00000000" w:csb0="00040001" w:csb1="00000000"/>
  </w:font>
  <w:font w:name="FangSong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D66" w:rsidRDefault="00D10F58">
    <w:pPr>
      <w:pStyle w:val="a3"/>
    </w:pPr>
    <w:r w:rsidRPr="00D10F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4097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pQ70lkAgAAGA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286D66" w:rsidRDefault="00D10F58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9A32C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71434B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8D4" w:rsidRDefault="00C078D4">
      <w:pPr>
        <w:spacing w:after="0" w:line="240" w:lineRule="auto"/>
      </w:pPr>
      <w:r>
        <w:separator/>
      </w:r>
    </w:p>
  </w:footnote>
  <w:footnote w:type="continuationSeparator" w:id="0">
    <w:p w:rsidR="00C078D4" w:rsidRDefault="00C07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32A2748"/>
    <w:rsid w:val="0007751C"/>
    <w:rsid w:val="000B00A7"/>
    <w:rsid w:val="0018392E"/>
    <w:rsid w:val="001D16CB"/>
    <w:rsid w:val="002705E8"/>
    <w:rsid w:val="00286D66"/>
    <w:rsid w:val="00473109"/>
    <w:rsid w:val="004C3D1A"/>
    <w:rsid w:val="004E43FA"/>
    <w:rsid w:val="005D6CE2"/>
    <w:rsid w:val="00682427"/>
    <w:rsid w:val="0071434B"/>
    <w:rsid w:val="008203F9"/>
    <w:rsid w:val="009A32CA"/>
    <w:rsid w:val="00B07B43"/>
    <w:rsid w:val="00BE4A6D"/>
    <w:rsid w:val="00C0560C"/>
    <w:rsid w:val="00C078D4"/>
    <w:rsid w:val="00CD3795"/>
    <w:rsid w:val="00D10F58"/>
    <w:rsid w:val="00D52060"/>
    <w:rsid w:val="00DD337C"/>
    <w:rsid w:val="00EA0BAC"/>
    <w:rsid w:val="00FC3AED"/>
    <w:rsid w:val="00FE4088"/>
    <w:rsid w:val="09323AFB"/>
    <w:rsid w:val="29EC2187"/>
    <w:rsid w:val="2A0A7129"/>
    <w:rsid w:val="2BB7241A"/>
    <w:rsid w:val="2CAF5BE3"/>
    <w:rsid w:val="3325341D"/>
    <w:rsid w:val="38183A17"/>
    <w:rsid w:val="41E23729"/>
    <w:rsid w:val="41F05931"/>
    <w:rsid w:val="432A2748"/>
    <w:rsid w:val="50EA7EEA"/>
    <w:rsid w:val="600D0E47"/>
    <w:rsid w:val="67351DE1"/>
    <w:rsid w:val="6F0C33D1"/>
    <w:rsid w:val="74683C3C"/>
    <w:rsid w:val="78E90B75"/>
    <w:rsid w:val="7E0F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0F58"/>
    <w:pPr>
      <w:widowControl w:val="0"/>
      <w:jc w:val="both"/>
    </w:pPr>
    <w:rPr>
      <w:rFonts w:ascii="Calibri" w:eastAsia="方正仿宋" w:hAnsi="Calibri" w:cs="FangSong_GB2312"/>
      <w:kern w:val="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D10F5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Normal (Web)"/>
    <w:basedOn w:val="a"/>
    <w:qFormat/>
    <w:rsid w:val="00D10F58"/>
    <w:pPr>
      <w:spacing w:beforeAutospacing="1" w:after="0" w:afterAutospacing="1"/>
      <w:jc w:val="left"/>
    </w:pPr>
    <w:rPr>
      <w:rFonts w:cs="Times New Roman"/>
      <w:kern w:val="0"/>
      <w:sz w:val="24"/>
    </w:rPr>
  </w:style>
  <w:style w:type="paragraph" w:styleId="a5">
    <w:name w:val="header"/>
    <w:basedOn w:val="a"/>
    <w:link w:val="a6"/>
    <w:rsid w:val="002705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2705E8"/>
    <w:rPr>
      <w:rFonts w:ascii="Calibri" w:eastAsia="方正仿宋" w:hAnsi="Calibri" w:cs="FangSong_GB2312"/>
      <w:kern w:val="2"/>
      <w:sz w:val="32"/>
      <w:szCs w:val="32"/>
      <w:lang w:val="en-US"/>
    </w:rPr>
  </w:style>
  <w:style w:type="paragraph" w:styleId="a7">
    <w:name w:val="Balloon Text"/>
    <w:basedOn w:val="a"/>
    <w:link w:val="a8"/>
    <w:semiHidden/>
    <w:unhideWhenUsed/>
    <w:rsid w:val="00714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71434B"/>
    <w:rPr>
      <w:rFonts w:ascii="Tahoma" w:eastAsia="方正仿宋" w:hAnsi="Tahoma" w:cs="Tahoma"/>
      <w:kern w:val="2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Пользователь Windows</cp:lastModifiedBy>
  <cp:revision>2</cp:revision>
  <dcterms:created xsi:type="dcterms:W3CDTF">2021-03-10T00:58:00Z</dcterms:created>
  <dcterms:modified xsi:type="dcterms:W3CDTF">2021-03-10T00:58:00Z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